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УТВЕРЖДЕН</w:t>
      </w: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приказом Федерального казначейства</w:t>
      </w:r>
    </w:p>
    <w:p w:rsidR="00A206F0" w:rsidRPr="00DE331C" w:rsidRDefault="00A206F0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387" w:right="-1"/>
        <w:jc w:val="center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от</w:t>
      </w:r>
      <w:r w:rsidR="008B54B3" w:rsidRPr="00DE331C">
        <w:rPr>
          <w:rFonts w:ascii="Times New Roman" w:hAnsi="Times New Roman"/>
          <w:sz w:val="27"/>
          <w:szCs w:val="27"/>
        </w:rPr>
        <w:t xml:space="preserve"> «</w:t>
      </w:r>
      <w:r w:rsidR="004D71DC">
        <w:rPr>
          <w:rFonts w:ascii="Times New Roman" w:hAnsi="Times New Roman"/>
          <w:sz w:val="27"/>
          <w:szCs w:val="27"/>
        </w:rPr>
        <w:t>11</w:t>
      </w:r>
      <w:r w:rsidR="00467726">
        <w:rPr>
          <w:rFonts w:ascii="Times New Roman" w:hAnsi="Times New Roman"/>
          <w:sz w:val="27"/>
          <w:szCs w:val="27"/>
        </w:rPr>
        <w:t xml:space="preserve">» </w:t>
      </w:r>
      <w:r w:rsidR="004D71DC">
        <w:rPr>
          <w:rFonts w:ascii="Times New Roman" w:hAnsi="Times New Roman"/>
          <w:sz w:val="27"/>
          <w:szCs w:val="27"/>
        </w:rPr>
        <w:t>декабря</w:t>
      </w:r>
      <w:r w:rsidRPr="00DE331C">
        <w:rPr>
          <w:rFonts w:ascii="Times New Roman" w:hAnsi="Times New Roman"/>
          <w:sz w:val="27"/>
          <w:szCs w:val="27"/>
        </w:rPr>
        <w:t xml:space="preserve"> 202</w:t>
      </w:r>
      <w:r w:rsidR="00AD0220">
        <w:rPr>
          <w:rFonts w:ascii="Times New Roman" w:hAnsi="Times New Roman"/>
          <w:sz w:val="27"/>
          <w:szCs w:val="27"/>
        </w:rPr>
        <w:t>5</w:t>
      </w:r>
      <w:r w:rsidRPr="00DE331C">
        <w:rPr>
          <w:rFonts w:ascii="Times New Roman" w:hAnsi="Times New Roman"/>
          <w:sz w:val="27"/>
          <w:szCs w:val="27"/>
        </w:rPr>
        <w:t xml:space="preserve"> г. № </w:t>
      </w:r>
      <w:r w:rsidR="00D2740B">
        <w:rPr>
          <w:rFonts w:ascii="Times New Roman" w:hAnsi="Times New Roman"/>
          <w:sz w:val="27"/>
          <w:szCs w:val="27"/>
        </w:rPr>
        <w:t>386</w:t>
      </w:r>
      <w:bookmarkStart w:id="0" w:name="_GoBack"/>
      <w:bookmarkEnd w:id="0"/>
    </w:p>
    <w:p w:rsidR="008B54B3" w:rsidRPr="00DE331C" w:rsidRDefault="008B54B3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529" w:right="-1"/>
        <w:jc w:val="center"/>
        <w:rPr>
          <w:rFonts w:ascii="Times New Roman" w:hAnsi="Times New Roman"/>
          <w:sz w:val="27"/>
          <w:szCs w:val="27"/>
        </w:rPr>
      </w:pP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E331C">
        <w:rPr>
          <w:rFonts w:ascii="Times New Roman" w:hAnsi="Times New Roman"/>
          <w:b/>
          <w:sz w:val="27"/>
          <w:szCs w:val="27"/>
        </w:rPr>
        <w:t xml:space="preserve">Персональный состав Комиссии по соблюдению требований </w:t>
      </w:r>
      <w:r w:rsidRPr="00DE331C">
        <w:rPr>
          <w:rFonts w:ascii="Times New Roman" w:hAnsi="Times New Roman"/>
          <w:b/>
          <w:sz w:val="27"/>
          <w:szCs w:val="27"/>
        </w:rPr>
        <w:br/>
        <w:t>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</w:t>
      </w:r>
    </w:p>
    <w:p w:rsidR="00A206F0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E2FC4" w:rsidRPr="00DE331C" w:rsidRDefault="005E2FC4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804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686"/>
        <w:gridCol w:w="285"/>
        <w:gridCol w:w="5833"/>
      </w:tblGrid>
      <w:tr w:rsidR="00A206F0" w:rsidRPr="00DE331C" w:rsidTr="005E2FC4">
        <w:trPr>
          <w:trHeight w:val="126"/>
        </w:trPr>
        <w:tc>
          <w:tcPr>
            <w:tcW w:w="3686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А.Г.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Михайлик </w:t>
            </w:r>
          </w:p>
        </w:tc>
      </w:tr>
      <w:tr w:rsidR="00A206F0" w:rsidRPr="00DE331C" w:rsidTr="005E2FC4">
        <w:trPr>
          <w:trHeight w:val="306"/>
        </w:trPr>
        <w:tc>
          <w:tcPr>
            <w:tcW w:w="3686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Федерального казначейства</w:t>
            </w:r>
          </w:p>
        </w:tc>
      </w:tr>
      <w:tr w:rsidR="00A206F0" w:rsidRPr="00DE331C" w:rsidTr="005E2FC4">
        <w:trPr>
          <w:trHeight w:val="105"/>
        </w:trPr>
        <w:tc>
          <w:tcPr>
            <w:tcW w:w="3686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5E2FC4">
        <w:trPr>
          <w:trHeight w:val="147"/>
        </w:trPr>
        <w:tc>
          <w:tcPr>
            <w:tcW w:w="3686" w:type="dxa"/>
            <w:vMerge w:val="restart"/>
          </w:tcPr>
          <w:p w:rsidR="005E2FC4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председателя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А.В.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Бурдейн </w:t>
            </w:r>
          </w:p>
        </w:tc>
      </w:tr>
      <w:tr w:rsidR="00A206F0" w:rsidRPr="00DE331C" w:rsidTr="005E2FC4">
        <w:trPr>
          <w:trHeight w:val="68"/>
        </w:trPr>
        <w:tc>
          <w:tcPr>
            <w:tcW w:w="3686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 Управления внутреннего контроля и аудита Федерального казначейства 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DE331C" w:rsidRDefault="00E71B68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О.А. Бубнова 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внутреннего контроля и аудита Федерального казначейства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2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Е.А. Буряков 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C3471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Управления ведомственных проектов Федерального казначейства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 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Васин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бюджетного мониторинга Федерального казначейства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5E2FC4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E71B68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П.Г. Краев</w:t>
            </w:r>
          </w:p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91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Управления режима секретности и безопасности информации Федерального казначейства</w:t>
            </w:r>
          </w:p>
        </w:tc>
      </w:tr>
      <w:tr w:rsidR="00E71B68" w:rsidRPr="00DE331C" w:rsidTr="005E2FC4">
        <w:trPr>
          <w:trHeight w:val="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5E2FC4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E71B68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С.Б. Кулагина</w:t>
            </w:r>
          </w:p>
          <w:p w:rsidR="00E71B68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 xml:space="preserve">начальник отдела правового сопровождения государственной гражданской службы </w:t>
            </w:r>
            <w:r w:rsidRPr="00DE331C">
              <w:rPr>
                <w:rFonts w:ascii="Times New Roman" w:hAnsi="Times New Roman"/>
                <w:sz w:val="27"/>
                <w:szCs w:val="27"/>
              </w:rPr>
              <w:br/>
              <w:t xml:space="preserve">и контроля в сфере контрактных отношений Юридического управления Федерального </w:t>
            </w:r>
          </w:p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казначейства</w:t>
            </w:r>
          </w:p>
        </w:tc>
      </w:tr>
      <w:tr w:rsidR="00E71B68" w:rsidRPr="00DE331C" w:rsidTr="005E2FC4">
        <w:trPr>
          <w:trHeight w:val="118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Л.Х. Муромцева </w:t>
            </w:r>
          </w:p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начальник Управления по надзору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 аудиторской деятельностью Федерального казначейства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E71B68" w:rsidRPr="00DE331C" w:rsidTr="005E2FC4">
        <w:trPr>
          <w:trHeight w:val="606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5E2FC4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.А. 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Почеревин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3" w:hanging="23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по контролю в сфере контрактных отношений Федерального казначейства</w:t>
            </w:r>
          </w:p>
        </w:tc>
      </w:tr>
      <w:tr w:rsidR="00E71B68" w:rsidRPr="00DE331C" w:rsidTr="005E2FC4">
        <w:trPr>
          <w:trHeight w:val="153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Default="00E71B68" w:rsidP="00EC3471">
            <w:pPr>
              <w:pStyle w:val="ConsPlusCell"/>
              <w:spacing w:after="60"/>
              <w:jc w:val="lef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B6B8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Н.В. Тютюнов </w:t>
            </w:r>
          </w:p>
          <w:p w:rsidR="00E71B68" w:rsidRPr="00DE331C" w:rsidRDefault="00E71B68" w:rsidP="005E2FC4">
            <w:pPr>
              <w:pStyle w:val="ConsPlusCell"/>
              <w:spacing w:after="12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0B6B8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советник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руководителя </w:t>
            </w: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Федерального казначейства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pStyle w:val="ConsPlusCell"/>
              <w:spacing w:after="6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Устаева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Default="00E71B68" w:rsidP="00E71B68">
            <w:pPr>
              <w:pStyle w:val="ConsPlusCell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директора Федерального казенного учреждения «Центр по обеспечению деятельности Казначейства России»</w:t>
            </w:r>
          </w:p>
          <w:p w:rsidR="00EC3471" w:rsidRPr="00DE331C" w:rsidRDefault="00EC3471" w:rsidP="00E71B68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Хамуков</w:t>
            </w:r>
          </w:p>
          <w:p w:rsidR="00E71B68" w:rsidRPr="00DE331C" w:rsidRDefault="00E71B68" w:rsidP="005E2FC4">
            <w:pPr>
              <w:pStyle w:val="ConsPlusCell"/>
              <w:spacing w:after="12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внутреннего контроля и аудита Федерального казначейства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 w:val="restart"/>
          </w:tcPr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подразделения по вопросам противодействия коррупции Аппарата Правительства Российской Федерации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pStyle w:val="ConsPlusCell"/>
              <w:spacing w:after="6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С.Л. Антипов 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главный советник отдела по профилактике коррупционных и иных правонарушений Департамента государственной службы 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и кадров Правительства Российской Федерации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71B68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</w:t>
            </w:r>
            <w:r w:rsidR="005E2FC4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E71B68">
              <w:rPr>
                <w:rFonts w:ascii="Times New Roman" w:hAnsi="Times New Roman"/>
                <w:sz w:val="27"/>
                <w:szCs w:val="27"/>
                <w:lang w:eastAsia="ru-RU"/>
              </w:rPr>
              <w:t>федерального государственного автономного образовательного учреждения высшего образования «Московский политехнический университет»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E71B68" w:rsidRPr="00E71B68" w:rsidRDefault="00E71B68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71B68">
              <w:rPr>
                <w:rFonts w:ascii="Times New Roman" w:hAnsi="Times New Roman"/>
                <w:sz w:val="27"/>
                <w:szCs w:val="27"/>
                <w:lang w:eastAsia="ru-RU"/>
              </w:rPr>
              <w:t>М.С. Велибеков</w:t>
            </w:r>
          </w:p>
          <w:p w:rsidR="00E71B68" w:rsidRPr="00E71B68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71B68">
              <w:rPr>
                <w:rFonts w:ascii="Times New Roman" w:hAnsi="Times New Roman"/>
                <w:sz w:val="27"/>
                <w:szCs w:val="27"/>
                <w:lang w:eastAsia="ru-RU"/>
              </w:rPr>
              <w:t>советник при ректорате</w:t>
            </w:r>
          </w:p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</w:tcPr>
          <w:p w:rsidR="00E71B68" w:rsidRPr="00E71B68" w:rsidRDefault="00BE4D0C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федерального государственного образовательного бюджетного учреждения высшего образования «Московский государственный университет имени М.В.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>Ломоносова»</w:t>
            </w:r>
          </w:p>
        </w:tc>
        <w:tc>
          <w:tcPr>
            <w:tcW w:w="285" w:type="dxa"/>
          </w:tcPr>
          <w:p w:rsidR="00E71B68" w:rsidRDefault="00BE4D0C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BE4D0C" w:rsidRPr="00BE4D0C" w:rsidRDefault="00BE4D0C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>К.В. </w:t>
            </w:r>
            <w:proofErr w:type="spellStart"/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>Гадзацев</w:t>
            </w:r>
            <w:proofErr w:type="spellEnd"/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E71B68" w:rsidRPr="00E71B68" w:rsidRDefault="00BE4D0C" w:rsidP="00BE4D0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E4D0C">
              <w:rPr>
                <w:rFonts w:ascii="Times New Roman" w:hAnsi="Times New Roman"/>
                <w:sz w:val="27"/>
                <w:szCs w:val="27"/>
                <w:lang w:eastAsia="ru-RU"/>
              </w:rPr>
              <w:t>руководитель Центра финансового мониторинга и глобальной экономики</w:t>
            </w:r>
          </w:p>
        </w:tc>
      </w:tr>
      <w:tr w:rsidR="00EC3471" w:rsidRPr="00DE331C" w:rsidTr="005E2FC4">
        <w:trPr>
          <w:trHeight w:val="68"/>
        </w:trPr>
        <w:tc>
          <w:tcPr>
            <w:tcW w:w="3686" w:type="dxa"/>
          </w:tcPr>
          <w:p w:rsidR="005E2FC4" w:rsidRDefault="005E2FC4" w:rsidP="00EC347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  <w:p w:rsidR="00EC3471" w:rsidRPr="00BE4D0C" w:rsidRDefault="00EC3471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B86E56">
              <w:rPr>
                <w:rFonts w:ascii="Times New Roman" w:hAnsi="Times New Roman"/>
                <w:sz w:val="27"/>
                <w:szCs w:val="27"/>
              </w:rPr>
              <w:t>Представитель автономной некоммерческой организации высшего образования «Московский гуманитарно-технический университет-Московский архитектурно-строительный институт»</w:t>
            </w:r>
          </w:p>
        </w:tc>
        <w:tc>
          <w:tcPr>
            <w:tcW w:w="285" w:type="dxa"/>
          </w:tcPr>
          <w:p w:rsidR="005E2FC4" w:rsidRDefault="005E2FC4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EC3471" w:rsidRDefault="00EC3471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5E2FC4" w:rsidRDefault="005E2FC4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C3471" w:rsidRPr="00DE331C" w:rsidRDefault="00EC3471" w:rsidP="00EC347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С.А. Забелина </w:t>
            </w:r>
          </w:p>
          <w:p w:rsidR="00EC3471" w:rsidRPr="00DE331C" w:rsidRDefault="00EC3471" w:rsidP="00EC347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ректор</w:t>
            </w:r>
          </w:p>
          <w:p w:rsidR="00EC3471" w:rsidRPr="00BE4D0C" w:rsidRDefault="00EC3471" w:rsidP="00BE4D0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C3471" w:rsidRPr="00DE331C" w:rsidTr="005E2FC4">
        <w:trPr>
          <w:trHeight w:val="68"/>
        </w:trPr>
        <w:tc>
          <w:tcPr>
            <w:tcW w:w="3686" w:type="dxa"/>
          </w:tcPr>
          <w:p w:rsidR="00EC3471" w:rsidRPr="00B86E56" w:rsidRDefault="00EC3471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федерального государственного образовательного бюджетного учреждения высшего образования «Дипломатическая академия Министерства иностранных дел Российской Федерации»</w:t>
            </w:r>
          </w:p>
        </w:tc>
        <w:tc>
          <w:tcPr>
            <w:tcW w:w="285" w:type="dxa"/>
          </w:tcPr>
          <w:p w:rsidR="00EC3471" w:rsidRDefault="00EC3471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33" w:type="dxa"/>
          </w:tcPr>
          <w:p w:rsidR="00EC3471" w:rsidRPr="00DE331C" w:rsidRDefault="00EC3471" w:rsidP="00EC3471">
            <w:pPr>
              <w:spacing w:after="6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О.Г. Карпович </w:t>
            </w:r>
          </w:p>
          <w:p w:rsidR="00EC3471" w:rsidRPr="00DE331C" w:rsidRDefault="00EC3471" w:rsidP="00EC347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C87695">
              <w:rPr>
                <w:rFonts w:ascii="Times New Roman" w:hAnsi="Times New Roman"/>
                <w:sz w:val="27"/>
                <w:szCs w:val="27"/>
              </w:rPr>
              <w:t>роректор по экспертно-аналитической работе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 w:val="restart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br w:type="page"/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федерального государственного образовательного бюджетного учреждения высшего образования «Российская академия народного хозяйства</w:t>
            </w:r>
          </w:p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и государственной службы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при Президенте </w:t>
            </w:r>
          </w:p>
          <w:p w:rsidR="00E71B68" w:rsidRPr="00DE331C" w:rsidRDefault="00E71B68" w:rsidP="005E2F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Российской Федерации»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C3471">
            <w:pPr>
              <w:autoSpaceDE w:val="0"/>
              <w:autoSpaceDN w:val="0"/>
              <w:adjustRightInd w:val="0"/>
              <w:spacing w:after="60"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Р.Б. </w:t>
            </w:r>
            <w:proofErr w:type="spellStart"/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Кончаков</w:t>
            </w:r>
            <w:proofErr w:type="spellEnd"/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tbl>
            <w:tblPr>
              <w:tblW w:w="9357" w:type="dxa"/>
              <w:tblLayout w:type="fixed"/>
              <w:tblLook w:val="00A0" w:firstRow="1" w:lastRow="0" w:firstColumn="1" w:lastColumn="0" w:noHBand="0" w:noVBand="0"/>
            </w:tblPr>
            <w:tblGrid>
              <w:gridCol w:w="9357"/>
            </w:tblGrid>
            <w:tr w:rsidR="00E71B68" w:rsidRPr="00000404" w:rsidTr="004208A2">
              <w:trPr>
                <w:trHeight w:val="68"/>
              </w:trPr>
              <w:tc>
                <w:tcPr>
                  <w:tcW w:w="5833" w:type="dxa"/>
                </w:tcPr>
                <w:p w:rsidR="00E71B68" w:rsidRPr="00000404" w:rsidRDefault="00E71B68" w:rsidP="00E71B6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000404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заведующий кафедрой истории экономики</w:t>
                  </w:r>
                </w:p>
              </w:tc>
            </w:tr>
          </w:tbl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 w:val="restart"/>
          </w:tcPr>
          <w:p w:rsidR="00E71B68" w:rsidRPr="00DE331C" w:rsidRDefault="00E71B68" w:rsidP="00E71B68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Представитель Общероссийского                            профессионального</w:t>
            </w:r>
          </w:p>
          <w:p w:rsidR="00E71B68" w:rsidRPr="00DE331C" w:rsidRDefault="00E71B68" w:rsidP="00E71B68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союза казначеев России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E71B68" w:rsidRPr="00DE331C" w:rsidRDefault="00E71B68" w:rsidP="00E71B6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Р.С. Федюков </w:t>
            </w:r>
          </w:p>
          <w:p w:rsidR="00E71B68" w:rsidRPr="00DE331C" w:rsidRDefault="00E71B68" w:rsidP="00E71B6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делами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Федерального казначейства,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первичной профсоюзной организации Общероссийского профессионального союза казначеев России в Федеральном казначействе</w:t>
            </w:r>
          </w:p>
        </w:tc>
      </w:tr>
      <w:tr w:rsidR="00E71B68" w:rsidRPr="00DE331C" w:rsidTr="005E2FC4">
        <w:trPr>
          <w:trHeight w:val="68"/>
        </w:trPr>
        <w:tc>
          <w:tcPr>
            <w:tcW w:w="3686" w:type="dxa"/>
            <w:vMerge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E71B68" w:rsidRPr="00DE331C" w:rsidTr="005E2FC4">
        <w:trPr>
          <w:trHeight w:val="60"/>
        </w:trPr>
        <w:tc>
          <w:tcPr>
            <w:tcW w:w="3686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5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Е.В. Герцовская</w:t>
            </w:r>
          </w:p>
          <w:p w:rsidR="00E71B68" w:rsidRPr="00DE331C" w:rsidRDefault="00E71B68" w:rsidP="00E71B6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онсультант Отдела по профилактике коррупционных и иных правонарушений управления внутреннего контроля и аудита Федерального казначейства</w:t>
            </w:r>
          </w:p>
        </w:tc>
      </w:tr>
    </w:tbl>
    <w:p w:rsidR="00AA22EF" w:rsidRPr="00A206F0" w:rsidRDefault="00AA22EF" w:rsidP="00A206F0"/>
    <w:sectPr w:rsidR="00AA22EF" w:rsidRPr="00A206F0" w:rsidSect="00DE331C">
      <w:headerReference w:type="default" r:id="rId7"/>
      <w:pgSz w:w="11906" w:h="16838" w:code="9"/>
      <w:pgMar w:top="567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C2" w:rsidRDefault="007008C2" w:rsidP="00FB2BEA">
      <w:pPr>
        <w:spacing w:line="240" w:lineRule="auto"/>
      </w:pPr>
      <w:r>
        <w:separator/>
      </w:r>
    </w:p>
  </w:endnote>
  <w:endnote w:type="continuationSeparator" w:id="0">
    <w:p w:rsidR="007008C2" w:rsidRDefault="007008C2" w:rsidP="00FB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C2" w:rsidRDefault="007008C2" w:rsidP="00FB2BEA">
      <w:pPr>
        <w:spacing w:line="240" w:lineRule="auto"/>
      </w:pPr>
      <w:r>
        <w:separator/>
      </w:r>
    </w:p>
  </w:footnote>
  <w:footnote w:type="continuationSeparator" w:id="0">
    <w:p w:rsidR="007008C2" w:rsidRDefault="007008C2" w:rsidP="00FB2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2061440942"/>
      <w:docPartObj>
        <w:docPartGallery w:val="Page Numbers (Top of Page)"/>
        <w:docPartUnique/>
      </w:docPartObj>
    </w:sdtPr>
    <w:sdtEndPr/>
    <w:sdtContent>
      <w:p w:rsidR="007008C2" w:rsidRPr="00FB2BEA" w:rsidRDefault="007008C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B2BEA">
          <w:rPr>
            <w:rFonts w:ascii="Times New Roman" w:hAnsi="Times New Roman"/>
            <w:sz w:val="28"/>
            <w:szCs w:val="28"/>
          </w:rPr>
          <w:fldChar w:fldCharType="begin"/>
        </w:r>
        <w:r w:rsidRPr="00FB2B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2BEA">
          <w:rPr>
            <w:rFonts w:ascii="Times New Roman" w:hAnsi="Times New Roman"/>
            <w:sz w:val="28"/>
            <w:szCs w:val="28"/>
          </w:rPr>
          <w:fldChar w:fldCharType="separate"/>
        </w:r>
        <w:r w:rsidR="00D2740B">
          <w:rPr>
            <w:rFonts w:ascii="Times New Roman" w:hAnsi="Times New Roman"/>
            <w:noProof/>
            <w:sz w:val="28"/>
            <w:szCs w:val="28"/>
          </w:rPr>
          <w:t>3</w:t>
        </w:r>
        <w:r w:rsidRPr="00FB2B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008C2" w:rsidRPr="00FB2BEA" w:rsidRDefault="007008C2" w:rsidP="00FB2BE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EA"/>
    <w:rsid w:val="00000404"/>
    <w:rsid w:val="00000872"/>
    <w:rsid w:val="00013E2C"/>
    <w:rsid w:val="00066641"/>
    <w:rsid w:val="0007252A"/>
    <w:rsid w:val="000B1E3C"/>
    <w:rsid w:val="000B6B8E"/>
    <w:rsid w:val="00111508"/>
    <w:rsid w:val="00165B30"/>
    <w:rsid w:val="00175895"/>
    <w:rsid w:val="0018514E"/>
    <w:rsid w:val="001C6EB2"/>
    <w:rsid w:val="00233A1A"/>
    <w:rsid w:val="0024533C"/>
    <w:rsid w:val="0024727F"/>
    <w:rsid w:val="00253984"/>
    <w:rsid w:val="0029619C"/>
    <w:rsid w:val="002E4E56"/>
    <w:rsid w:val="00305375"/>
    <w:rsid w:val="00314AE3"/>
    <w:rsid w:val="00335210"/>
    <w:rsid w:val="00390347"/>
    <w:rsid w:val="003B7CCF"/>
    <w:rsid w:val="003C2205"/>
    <w:rsid w:val="003F6AE6"/>
    <w:rsid w:val="00404821"/>
    <w:rsid w:val="00435E13"/>
    <w:rsid w:val="004635CE"/>
    <w:rsid w:val="00467726"/>
    <w:rsid w:val="00481592"/>
    <w:rsid w:val="0048271E"/>
    <w:rsid w:val="0049150A"/>
    <w:rsid w:val="00492126"/>
    <w:rsid w:val="00497B26"/>
    <w:rsid w:val="004D13F5"/>
    <w:rsid w:val="004D4D8C"/>
    <w:rsid w:val="004D71DC"/>
    <w:rsid w:val="00541A1D"/>
    <w:rsid w:val="00550216"/>
    <w:rsid w:val="00557252"/>
    <w:rsid w:val="005667C2"/>
    <w:rsid w:val="005740C7"/>
    <w:rsid w:val="00581F9C"/>
    <w:rsid w:val="005D1DE1"/>
    <w:rsid w:val="005E2FC4"/>
    <w:rsid w:val="00635662"/>
    <w:rsid w:val="00650088"/>
    <w:rsid w:val="006A5A07"/>
    <w:rsid w:val="006E1625"/>
    <w:rsid w:val="006E4EEF"/>
    <w:rsid w:val="007008C2"/>
    <w:rsid w:val="007616D2"/>
    <w:rsid w:val="00787B69"/>
    <w:rsid w:val="00793E3B"/>
    <w:rsid w:val="007C071A"/>
    <w:rsid w:val="007D6A84"/>
    <w:rsid w:val="007E2541"/>
    <w:rsid w:val="00814B6F"/>
    <w:rsid w:val="008166C4"/>
    <w:rsid w:val="00831011"/>
    <w:rsid w:val="00844E15"/>
    <w:rsid w:val="008B54B3"/>
    <w:rsid w:val="008B6DB3"/>
    <w:rsid w:val="008E650A"/>
    <w:rsid w:val="008F39AD"/>
    <w:rsid w:val="008F4C85"/>
    <w:rsid w:val="009130EB"/>
    <w:rsid w:val="00961018"/>
    <w:rsid w:val="00982372"/>
    <w:rsid w:val="009C1527"/>
    <w:rsid w:val="00A026A7"/>
    <w:rsid w:val="00A206F0"/>
    <w:rsid w:val="00A43DA9"/>
    <w:rsid w:val="00A607CC"/>
    <w:rsid w:val="00A672D1"/>
    <w:rsid w:val="00A70FE2"/>
    <w:rsid w:val="00A845A7"/>
    <w:rsid w:val="00A9355A"/>
    <w:rsid w:val="00AA22EF"/>
    <w:rsid w:val="00AD0220"/>
    <w:rsid w:val="00AE4A7F"/>
    <w:rsid w:val="00B14293"/>
    <w:rsid w:val="00B32A42"/>
    <w:rsid w:val="00B63DC7"/>
    <w:rsid w:val="00B83233"/>
    <w:rsid w:val="00B86E56"/>
    <w:rsid w:val="00B87AFE"/>
    <w:rsid w:val="00B923B6"/>
    <w:rsid w:val="00BD678B"/>
    <w:rsid w:val="00BE4D0C"/>
    <w:rsid w:val="00BE6946"/>
    <w:rsid w:val="00BF7681"/>
    <w:rsid w:val="00C30CEA"/>
    <w:rsid w:val="00C56B83"/>
    <w:rsid w:val="00C71523"/>
    <w:rsid w:val="00C756EE"/>
    <w:rsid w:val="00C87695"/>
    <w:rsid w:val="00C93195"/>
    <w:rsid w:val="00CB148C"/>
    <w:rsid w:val="00CC4367"/>
    <w:rsid w:val="00CC4376"/>
    <w:rsid w:val="00CC6ED0"/>
    <w:rsid w:val="00CD2474"/>
    <w:rsid w:val="00D01F08"/>
    <w:rsid w:val="00D25B23"/>
    <w:rsid w:val="00D2740B"/>
    <w:rsid w:val="00D3180C"/>
    <w:rsid w:val="00D85BFD"/>
    <w:rsid w:val="00DA54AA"/>
    <w:rsid w:val="00DE0249"/>
    <w:rsid w:val="00DE331C"/>
    <w:rsid w:val="00E31351"/>
    <w:rsid w:val="00E71B68"/>
    <w:rsid w:val="00E85D0E"/>
    <w:rsid w:val="00EA3C81"/>
    <w:rsid w:val="00EB2E06"/>
    <w:rsid w:val="00EB4675"/>
    <w:rsid w:val="00EC3471"/>
    <w:rsid w:val="00EC363C"/>
    <w:rsid w:val="00EC3CB1"/>
    <w:rsid w:val="00EF3C01"/>
    <w:rsid w:val="00F0428E"/>
    <w:rsid w:val="00F130E2"/>
    <w:rsid w:val="00F24EB1"/>
    <w:rsid w:val="00F26FBC"/>
    <w:rsid w:val="00F30917"/>
    <w:rsid w:val="00F65EFF"/>
    <w:rsid w:val="00F81BE0"/>
    <w:rsid w:val="00F928DF"/>
    <w:rsid w:val="00F9397B"/>
    <w:rsid w:val="00F95969"/>
    <w:rsid w:val="00FA1092"/>
    <w:rsid w:val="00FB2BEA"/>
    <w:rsid w:val="00FB4004"/>
    <w:rsid w:val="00FD0D58"/>
    <w:rsid w:val="00FD1FA8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1A53C40"/>
  <w15:docId w15:val="{DF097996-ED12-4B53-AE3F-B83F37D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EA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B2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B2BE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2B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B2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B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BE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5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14E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F7681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F7681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F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5F55-3A60-4810-87B5-54EE6022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Екатерина Константиновна</dc:creator>
  <cp:lastModifiedBy>Герцовская Елена Валерьевна</cp:lastModifiedBy>
  <cp:revision>8</cp:revision>
  <cp:lastPrinted>2021-09-20T11:10:00Z</cp:lastPrinted>
  <dcterms:created xsi:type="dcterms:W3CDTF">2023-12-12T13:51:00Z</dcterms:created>
  <dcterms:modified xsi:type="dcterms:W3CDTF">2025-12-22T12:25:00Z</dcterms:modified>
</cp:coreProperties>
</file>